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540" w:rsidRPr="00AA1601" w:rsidRDefault="004744C5" w:rsidP="004744C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4744C5" w:rsidRPr="004744C5" w:rsidRDefault="004744C5" w:rsidP="004744C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>Рабочая программа внеурочной деятельности в рамках ре</w:t>
      </w:r>
      <w:r>
        <w:rPr>
          <w:rFonts w:ascii="Times New Roman" w:hAnsi="Times New Roman" w:cs="Times New Roman"/>
          <w:sz w:val="24"/>
          <w:szCs w:val="24"/>
        </w:rPr>
        <w:t xml:space="preserve">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4C5">
        <w:rPr>
          <w:rFonts w:ascii="Times New Roman" w:hAnsi="Times New Roman" w:cs="Times New Roman"/>
          <w:sz w:val="24"/>
          <w:szCs w:val="24"/>
        </w:rPr>
        <w:t>направления «</w:t>
      </w:r>
      <w:r>
        <w:rPr>
          <w:rFonts w:ascii="Times New Roman" w:hAnsi="Times New Roman" w:cs="Times New Roman"/>
          <w:sz w:val="24"/>
          <w:szCs w:val="24"/>
        </w:rPr>
        <w:t>Мир электричества</w:t>
      </w:r>
      <w:r w:rsidRPr="004744C5">
        <w:rPr>
          <w:rFonts w:ascii="Times New Roman" w:hAnsi="Times New Roman" w:cs="Times New Roman"/>
          <w:sz w:val="24"/>
          <w:szCs w:val="24"/>
        </w:rPr>
        <w:t>»</w:t>
      </w:r>
      <w:r w:rsidRPr="004744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44C5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>Закон № 273-ФЗ от 29.12.12 г. «</w:t>
      </w:r>
      <w:r w:rsidRPr="004744C5">
        <w:t>Об образовании РФ»;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 w:rsidRPr="004744C5">
        <w:t>Санитарно-эпидемиологические правила и нормативы Сан-</w:t>
      </w:r>
      <w:proofErr w:type="spellStart"/>
      <w:r w:rsidRPr="004744C5">
        <w:t>Пин</w:t>
      </w:r>
      <w:proofErr w:type="spellEnd"/>
      <w:r w:rsidRPr="004744C5">
        <w:t xml:space="preserve"> 2.4.2.2821-10 «Санитарно-эпидемиологические требования к условиям и организации обучения в общеобразовательных учреждениях», зарегистрированные в Минюсте России 03 марта 2011 года, регистрационный номер 193;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 w:rsidRPr="004744C5">
        <w:t xml:space="preserve">Методические рекомендации по формированию учебных планов образовательных </w:t>
      </w:r>
      <w:r>
        <w:t xml:space="preserve">учреждений Воронежской области </w:t>
      </w:r>
      <w:r w:rsidRPr="004744C5">
        <w:t>- региональных инноваци</w:t>
      </w:r>
      <w:r>
        <w:t>онных площадок по направлению «</w:t>
      </w:r>
      <w:r w:rsidRPr="004744C5">
        <w:t>Введение федеральных государственных образовательных стандартов основного общего образования»;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after="200" w:line="276" w:lineRule="auto"/>
        <w:contextualSpacing/>
        <w:jc w:val="both"/>
      </w:pPr>
      <w:r>
        <w:t xml:space="preserve">Распоряжение Правительства </w:t>
      </w:r>
      <w:r w:rsidRPr="004744C5">
        <w:t>Российской Федерации о</w:t>
      </w:r>
      <w:r>
        <w:t>т 07 сентября 2010 г. №1570-р «</w:t>
      </w:r>
      <w:r w:rsidRPr="004744C5">
        <w:t>Об утверждении плана действий по модернизации общего образования на 2011-2015 года»;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 w:rsidRPr="004744C5">
        <w:t>Приказ Министерства образования и науки Российской Федерации от 17 декабря 2010 г. № 1897 (зарегистрирован Минюстом России 1 февраля 2011 г., регистрационный № 19644) «Об утверждении федерального государственного образовательного стандарта основного общего образования»;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line="276" w:lineRule="auto"/>
        <w:contextualSpacing/>
        <w:jc w:val="both"/>
        <w:rPr>
          <w:b/>
        </w:rPr>
      </w:pPr>
      <w:r w:rsidRPr="004744C5">
        <w:t>Приказом департамента образования, науки и молодежной политики Воронежской области «Об утверждении плана действий по модернизации общего образования на 2011-2015 годы в Воронежской области» (от 14 декабря 2010 г. № 974) в образовательных учреждениях Воронежской области (региональных инновационных площадках по направлению «Введение ФГОС ООО») началось поэтапное введение федерального государственного образовательного стандарта основного общего образования (далее ФГОС ООО).</w:t>
      </w:r>
    </w:p>
    <w:p w:rsidR="004744C5" w:rsidRPr="004744C5" w:rsidRDefault="004744C5" w:rsidP="004744C5">
      <w:pPr>
        <w:pStyle w:val="a4"/>
        <w:numPr>
          <w:ilvl w:val="0"/>
          <w:numId w:val="2"/>
        </w:numPr>
        <w:spacing w:line="276" w:lineRule="auto"/>
        <w:contextualSpacing/>
        <w:jc w:val="both"/>
      </w:pPr>
      <w:r w:rsidRPr="004744C5">
        <w:t>Разъяснения по отдельным вопросам применения федерального государственного образовательного стандарта основного общего образования ФГОС ООО от 29.05.2015г. №80-11/4360.</w:t>
      </w:r>
    </w:p>
    <w:p w:rsidR="004744C5" w:rsidRPr="004744C5" w:rsidRDefault="004744C5" w:rsidP="004744C5">
      <w:pPr>
        <w:pStyle w:val="a3"/>
        <w:numPr>
          <w:ilvl w:val="0"/>
          <w:numId w:val="2"/>
        </w:numPr>
        <w:spacing w:line="276" w:lineRule="auto"/>
        <w:jc w:val="both"/>
      </w:pPr>
      <w:r w:rsidRPr="004744C5">
        <w:t>Приказ Министерства образования и науки Российской Федерации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 в Минюсте России 02.02.2016 № 40937).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 xml:space="preserve">В новом Федеральном государственном образовательном стандарте общего образования внеурочной деятельности школьников уделяется особое внимание, определяется ее сущность и основное назначение, которое заключается «в создании дополнительных условий для развития интересов, склонностей, способностей школьников и разумной организации их свободного времени». Занятия внеурочной деятельностью играют значительную роль в достижении результата, соответствующего выпускному нормативу 8классников. Они ориентированы на создание условий для: - творческой самореализации ребенка в комфортной развивающей среде, стимулирующей возникновение личностного интереса к различным аспектам жизнедеятельности и позитивного преобразующего отношения к окружающей действительности; - социального становления личности ребенка в процессе общения и совместной деятельности в детском сообществе, активного взаимодействия со сверстниками и педагогами; - профессионального самоопределения учащегося, необходимого для успешной реализации дальнейших жизненных планов и </w:t>
      </w:r>
      <w:r w:rsidRPr="004744C5">
        <w:rPr>
          <w:rFonts w:ascii="Times New Roman" w:hAnsi="Times New Roman" w:cs="Times New Roman"/>
          <w:sz w:val="24"/>
          <w:szCs w:val="24"/>
        </w:rPr>
        <w:lastRenderedPageBreak/>
        <w:t xml:space="preserve">перспектив. В Концепции духовно-нравственного развития и воспитания школьников - идеологической и методологической основы стандарта нового поколения - записано, что «основной педагогической единицей внеурочной деятельности является культурная практика, представляющая собой организуемое педагогами и воспитанниками культурное событие, участие в котором помещает их в меняющиеся культурные среды, расширяет их опыт конструктивного, обучаемого, творческого поведения». Разработка программы внеурочной деятельности должна начинаться с глубокого изучения интересов, запросов детей и родителей, возможностей образовательного учреждения, а также возможностей учреждений дополнительного образования детей, учреждений культуры, спорта. На родительских собраниях, на классных часах необходимо подробно объяснить, проиллюстрировать, какие формы будут использованы в работе с детьми, как внеурочные занятия отличаются от урочных, как изменится среда проведения этих занятий и т.д. Одним из требований к Программам является интеграция урочной, внеурочной и внешкольной деятельности, поэтому при их разработке педагогу следует проанализировать воспитательный потенциал предметных программ. Занятия внеурочной деятельностью значительно отличаются от классно-урочных и требуют от педагогов владения современными технологиями воспитания: технологией диалога, педагогических ситуаций, игровыми технологиями. Педагог, включая детей в деятельность, оказывает им педагогическую поддержку в развитии интереса к учебе, творчеству, занятиям физической культурой и т.д. Помогает им планировать свои достижения, добиваться их осуществления. </w:t>
      </w:r>
    </w:p>
    <w:p w:rsidR="00006540" w:rsidRDefault="00006540" w:rsidP="00AA1601">
      <w:pPr>
        <w:jc w:val="center"/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>ЦЕЛИ И ЗАДАЧИ ПРОГРАММЫ</w:t>
      </w:r>
    </w:p>
    <w:p w:rsidR="00AA1601" w:rsidRDefault="00AA16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разработана для учащихся 8-х классов общеобразовательной школы. Количество часов 35 по 1 часу в неделю. 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 xml:space="preserve">Обучающая цель: помощь учащимся в получении первоначальных знаний об электричестве, по электротехнике, подготовка их к восприятию тем по этим вопросам из школьного курса физики. Профессиональная ориентация, чтобы учащийся выбрал дальнейший путь получения образования по электротехническому профилю. 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 xml:space="preserve">Задачи: - формирование интереса к электротехнике, к видам деятельности связанными с ними; - обучение детей использованию в речи правильной технической терминологии, технических понятий и сведений, чтению и умению пользоваться технической и справочной литературой; - подготовка к осознанному, ориентированному на практическое применение восприятию тем школьного курса физики; - мотивация отношения к обучению как к важному и необходимому для личности и общества делу. 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 xml:space="preserve">Развивающая цель: развитие трудовых и творческих способностей детей средствами начального моделирования и конструирования. 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>Задачи: - развитие умений умственного труда (запоминать, анализировать, оценивать и т.д.); - развитие умений организации трудовой деятельности; - развитие творческого мышления, мотивации к творческому поиску. Воспитывающая цель: воспитание самостоятельной, уверенной в своих силах личности.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>Задачи: - воспитание настойчивости в преодолении трудностей, достижении поставленных задач; - воспитание аккуратности, дисциплинированности, ответственности за порученное дело; - создание ситуации успеха; - приобщение к нормам социальной жизнедеятельности. Сведения о сроках реализации программы</w:t>
      </w: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t xml:space="preserve"> Программа реализуется через внеурочную деятельность «Мир электричества» на базе средней общеобразовательной школы</w:t>
      </w:r>
    </w:p>
    <w:p w:rsidR="004744C5" w:rsidRDefault="00006540" w:rsidP="004744C5">
      <w:pPr>
        <w:rPr>
          <w:rFonts w:ascii="Times New Roman" w:hAnsi="Times New Roman" w:cs="Times New Roman"/>
          <w:sz w:val="24"/>
          <w:szCs w:val="24"/>
        </w:rPr>
      </w:pPr>
      <w:r w:rsidRPr="004744C5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связана с такими предметами как технология, физика. А также развивается интерес к электротехнике и видам деятельности, связанными с ними. Программа по изучению основ электротехники дополняет и расширяет сферу дополнительных образовательных услуг. Электрическая энергия наиболее универсальна и удобна для использования. Ее можно получить из любого другого вида энергии, легко передавать на большие расстояния, легко «дробить» для обеспечения отдельных потребителей. Энергетика, </w:t>
      </w:r>
      <w:proofErr w:type="spellStart"/>
      <w:r w:rsidRPr="004744C5">
        <w:rPr>
          <w:rFonts w:ascii="Times New Roman" w:hAnsi="Times New Roman" w:cs="Times New Roman"/>
          <w:sz w:val="24"/>
          <w:szCs w:val="24"/>
        </w:rPr>
        <w:t>электро</w:t>
      </w:r>
      <w:proofErr w:type="spellEnd"/>
      <w:r w:rsidRPr="004744C5">
        <w:rPr>
          <w:rFonts w:ascii="Times New Roman" w:hAnsi="Times New Roman" w:cs="Times New Roman"/>
          <w:sz w:val="24"/>
          <w:szCs w:val="24"/>
        </w:rPr>
        <w:t xml:space="preserve"> и радиотехника, электроника являются одними из ведущих отраслей экономики. Они развиваются более высокими темпами, чем другие отрасли. Без радиоэлектроники немыслима современная жизнь. Создание новейших материалов и изделий, высокие технологии, связь, обработка информации и управление – все это основывается на электроэнергии и электронике, и, прежде всего на их технологическом использовании. </w:t>
      </w:r>
    </w:p>
    <w:p w:rsidR="004744C5" w:rsidRPr="004744C5" w:rsidRDefault="00AA1601" w:rsidP="00AA1601">
      <w:pPr>
        <w:pStyle w:val="a3"/>
        <w:spacing w:line="16" w:lineRule="atLeast"/>
        <w:jc w:val="center"/>
      </w:pPr>
      <w:r>
        <w:t>ОЖИДАЕМЫЙ РЕЗУЛЬТАТ</w:t>
      </w:r>
      <w:r>
        <w:br/>
      </w:r>
      <w:r w:rsidR="004744C5" w:rsidRPr="004744C5">
        <w:t>Формирование конкретных навыков, решения бытовых проблем на основе знания законов физики.    Формирование четкого представления по соблюдению пр</w:t>
      </w:r>
      <w:r>
        <w:t>авил техники безопасности и электробезопасности</w:t>
      </w:r>
      <w:r w:rsidR="004744C5" w:rsidRPr="004744C5">
        <w:t>. Повышение самооценки учащимися собственных знаний по физике.</w:t>
      </w:r>
    </w:p>
    <w:p w:rsidR="004744C5" w:rsidRPr="004744C5" w:rsidRDefault="004744C5" w:rsidP="004744C5">
      <w:pPr>
        <w:pStyle w:val="a3"/>
        <w:spacing w:line="16" w:lineRule="atLeast"/>
      </w:pPr>
      <w:r w:rsidRPr="004744C5">
        <w:t xml:space="preserve"> Преодоление убеждения «физика – сложный предмет, и мне он в жизни не понадобится».</w:t>
      </w:r>
    </w:p>
    <w:p w:rsidR="004744C5" w:rsidRPr="004744C5" w:rsidRDefault="004744C5" w:rsidP="004744C5">
      <w:pPr>
        <w:pStyle w:val="a3"/>
        <w:spacing w:line="16" w:lineRule="atLeast"/>
      </w:pPr>
      <w:r w:rsidRPr="004744C5">
        <w:t xml:space="preserve"> Повышение познавательного уровня к предмету на уроках.</w:t>
      </w:r>
    </w:p>
    <w:p w:rsidR="004744C5" w:rsidRPr="004744C5" w:rsidRDefault="004744C5" w:rsidP="004744C5">
      <w:pPr>
        <w:pStyle w:val="a3"/>
        <w:spacing w:line="16" w:lineRule="atLeast"/>
      </w:pPr>
      <w:r w:rsidRPr="004744C5">
        <w:t xml:space="preserve">Увеличение количества учащихся выбирающих для </w:t>
      </w:r>
      <w:proofErr w:type="spellStart"/>
      <w:r w:rsidRPr="004744C5">
        <w:t>профилизации</w:t>
      </w:r>
      <w:proofErr w:type="spellEnd"/>
      <w:r w:rsidRPr="004744C5">
        <w:t xml:space="preserve"> предметы естественнонаучного цикла.</w:t>
      </w:r>
    </w:p>
    <w:p w:rsidR="004744C5" w:rsidRPr="004744C5" w:rsidRDefault="004744C5" w:rsidP="004744C5">
      <w:pPr>
        <w:pStyle w:val="a3"/>
        <w:spacing w:line="16" w:lineRule="atLeast"/>
      </w:pPr>
      <w:r w:rsidRPr="004744C5">
        <w:t>Формы контроля достижения результатов: Анкетирование учащихся на начало и конец курса. Контроль выбора профиля обучения учащимися.</w:t>
      </w: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</w:p>
    <w:p w:rsidR="00AA1601" w:rsidRDefault="00AA1601" w:rsidP="004744C5">
      <w:pPr>
        <w:pStyle w:val="a3"/>
        <w:spacing w:line="16" w:lineRule="atLeast"/>
        <w:jc w:val="center"/>
        <w:rPr>
          <w:color w:val="000000"/>
        </w:rPr>
      </w:pPr>
      <w:bookmarkStart w:id="0" w:name="_GoBack"/>
      <w:bookmarkEnd w:id="0"/>
    </w:p>
    <w:p w:rsidR="004744C5" w:rsidRPr="00AA1601" w:rsidRDefault="00AA1601" w:rsidP="004744C5">
      <w:pPr>
        <w:pStyle w:val="a3"/>
        <w:spacing w:line="16" w:lineRule="atLeast"/>
        <w:jc w:val="center"/>
        <w:rPr>
          <w:color w:val="000000"/>
        </w:rPr>
      </w:pPr>
      <w:r>
        <w:rPr>
          <w:color w:val="000000"/>
        </w:rPr>
        <w:lastRenderedPageBreak/>
        <w:t>ТЕМАТИЧЕСКОЕ ПЛАНИРОВАНИЕ</w:t>
      </w:r>
    </w:p>
    <w:tbl>
      <w:tblPr>
        <w:tblStyle w:val="a5"/>
        <w:tblW w:w="9571" w:type="dxa"/>
        <w:tblLayout w:type="fixed"/>
        <w:tblLook w:val="04A0" w:firstRow="1" w:lastRow="0" w:firstColumn="1" w:lastColumn="0" w:noHBand="0" w:noVBand="1"/>
      </w:tblPr>
      <w:tblGrid>
        <w:gridCol w:w="1101"/>
        <w:gridCol w:w="6124"/>
        <w:gridCol w:w="1105"/>
        <w:gridCol w:w="1241"/>
      </w:tblGrid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b/>
                <w:color w:val="000000"/>
              </w:rPr>
            </w:pPr>
            <w:r w:rsidRPr="00926D6D">
              <w:rPr>
                <w:b/>
                <w:color w:val="000000"/>
              </w:rPr>
              <w:t>№ п/п</w:t>
            </w:r>
          </w:p>
        </w:tc>
        <w:tc>
          <w:tcPr>
            <w:tcW w:w="6124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b/>
                <w:color w:val="000000"/>
              </w:rPr>
            </w:pPr>
            <w:r w:rsidRPr="00926D6D">
              <w:rPr>
                <w:b/>
                <w:color w:val="000000"/>
              </w:rPr>
              <w:t>Тема занятия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b/>
                <w:color w:val="000000"/>
              </w:rPr>
            </w:pPr>
            <w:r w:rsidRPr="00926D6D">
              <w:rPr>
                <w:b/>
                <w:color w:val="000000"/>
              </w:rPr>
              <w:t xml:space="preserve">Количество </w:t>
            </w:r>
          </w:p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b/>
                <w:color w:val="000000"/>
              </w:rPr>
            </w:pPr>
            <w:r w:rsidRPr="00926D6D">
              <w:rPr>
                <w:b/>
                <w:color w:val="000000"/>
              </w:rPr>
              <w:t>часов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b/>
                <w:color w:val="000000"/>
              </w:rPr>
            </w:pPr>
            <w:r w:rsidRPr="00926D6D">
              <w:rPr>
                <w:b/>
                <w:color w:val="000000"/>
              </w:rPr>
              <w:t>Дата</w:t>
            </w: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124" w:type="dxa"/>
          </w:tcPr>
          <w:p w:rsidR="004744C5" w:rsidRPr="00926D6D" w:rsidRDefault="00375E83" w:rsidP="009A473C">
            <w:pPr>
              <w:pStyle w:val="a3"/>
              <w:spacing w:line="16" w:lineRule="atLeast"/>
            </w:pPr>
            <w:r>
              <w:t>Техника безопасности при работе с электроприборами. Виды источников питания.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124" w:type="dxa"/>
          </w:tcPr>
          <w:p w:rsidR="004744C5" w:rsidRPr="00926D6D" w:rsidRDefault="00375E83" w:rsidP="009A473C">
            <w:pPr>
              <w:pStyle w:val="a3"/>
              <w:spacing w:line="16" w:lineRule="atLeast"/>
            </w:pPr>
            <w:r>
              <w:t>Действие электрического тока. Проводники, полупроводники и изоляторы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124" w:type="dxa"/>
          </w:tcPr>
          <w:p w:rsidR="004744C5" w:rsidRPr="00926D6D" w:rsidRDefault="00375E83" w:rsidP="009A473C">
            <w:pPr>
              <w:pStyle w:val="a3"/>
              <w:spacing w:line="16" w:lineRule="atLeast"/>
            </w:pPr>
            <w:r>
              <w:t>Работа с электроизмерительными приборами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124" w:type="dxa"/>
          </w:tcPr>
          <w:p w:rsidR="004744C5" w:rsidRPr="00926D6D" w:rsidRDefault="00375E83" w:rsidP="009A473C">
            <w:pPr>
              <w:pStyle w:val="a3"/>
              <w:spacing w:line="16" w:lineRule="atLeast"/>
            </w:pPr>
            <w:r>
              <w:t xml:space="preserve">Знакомство с основными и вспомогательными инструментами. 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124" w:type="dxa"/>
          </w:tcPr>
          <w:p w:rsidR="004744C5" w:rsidRPr="00926D6D" w:rsidRDefault="00375E83" w:rsidP="00375E83">
            <w:pPr>
              <w:pStyle w:val="a3"/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Работа с электрическим паяльников. Припои и флюсы.</w:t>
            </w:r>
          </w:p>
        </w:tc>
        <w:tc>
          <w:tcPr>
            <w:tcW w:w="1105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Организация рабочего места.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Изготовление макетных плат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124" w:type="dxa"/>
          </w:tcPr>
          <w:p w:rsidR="004744C5" w:rsidRPr="00706BFB" w:rsidRDefault="00706BFB" w:rsidP="009A473C">
            <w:pPr>
              <w:pStyle w:val="a3"/>
              <w:spacing w:line="16" w:lineRule="atLeast"/>
            </w:pPr>
            <w:r>
              <w:t xml:space="preserve">Основы пайки миниатюрных </w:t>
            </w:r>
            <w:r>
              <w:rPr>
                <w:lang w:val="en-US"/>
              </w:rPr>
              <w:t>SMD</w:t>
            </w:r>
            <w:r>
              <w:t xml:space="preserve"> компонентов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 xml:space="preserve">Демонтаж и монтаж </w:t>
            </w:r>
            <w:r>
              <w:t xml:space="preserve">миниатюрных </w:t>
            </w:r>
            <w:r>
              <w:rPr>
                <w:lang w:val="en-US"/>
              </w:rPr>
              <w:t>SMD</w:t>
            </w:r>
            <w:r>
              <w:t xml:space="preserve"> компонентов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706BFB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124" w:type="dxa"/>
          </w:tcPr>
          <w:p w:rsidR="004744C5" w:rsidRPr="00926D6D" w:rsidRDefault="00706BFB" w:rsidP="00706BFB">
            <w:pPr>
              <w:pStyle w:val="a3"/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Использование электроэнергии в средствах обработки и передачи информации</w:t>
            </w:r>
          </w:p>
        </w:tc>
        <w:tc>
          <w:tcPr>
            <w:tcW w:w="1105" w:type="dxa"/>
          </w:tcPr>
          <w:p w:rsidR="004744C5" w:rsidRPr="00926D6D" w:rsidRDefault="00706BFB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706BFB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Провода-типы и особенности применения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Элементная база в радиоэлектронике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Терморезисторы и фоторезисторы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124" w:type="dxa"/>
          </w:tcPr>
          <w:p w:rsidR="004744C5" w:rsidRPr="00926D6D" w:rsidRDefault="00706BFB" w:rsidP="009A473C">
            <w:pPr>
              <w:pStyle w:val="a3"/>
              <w:spacing w:line="16" w:lineRule="atLeast"/>
            </w:pPr>
            <w:r>
              <w:t>Принцип работы полупроводникового диода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Принцип работы светодиода. Построение схемы питания светодиода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Принцип работы биполярного транзистора.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Построение мультивибратора симметричного и биполярного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Построение мультивибратора симметричного и биполярного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 xml:space="preserve">Построение мультивибратора </w:t>
            </w:r>
            <w:r>
              <w:t>несимметричного на биполярных транзисторах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Построение светового автомата на биполярных транзисторах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Принцип работы биполярного транзистора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Построение переговорного устройства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 xml:space="preserve">Построение </w:t>
            </w:r>
            <w:r>
              <w:t xml:space="preserve">сетевого </w:t>
            </w:r>
            <w:r>
              <w:t>переговорного устройства</w:t>
            </w:r>
            <w:r>
              <w:t xml:space="preserve"> на светодиоде.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Построение модели аппарата на 3-х транзисторах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Стабилизаторы напряжения.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Интегральные микросхемы.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Преобразователи напряжения повышающие.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6124" w:type="dxa"/>
          </w:tcPr>
          <w:p w:rsidR="004744C5" w:rsidRPr="00926D6D" w:rsidRDefault="00FD2E5F" w:rsidP="00FD2E5F">
            <w:pPr>
              <w:pStyle w:val="a3"/>
              <w:spacing w:line="16" w:lineRule="atLeast"/>
            </w:pPr>
            <w:r>
              <w:t>Преобразователи напряжения по</w:t>
            </w:r>
            <w:r>
              <w:t>ниж</w:t>
            </w:r>
            <w:r>
              <w:t>ающие.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Усилители звука.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Цифровые микросхемы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6124" w:type="dxa"/>
          </w:tcPr>
          <w:p w:rsidR="004744C5" w:rsidRPr="00926D6D" w:rsidRDefault="00FD2E5F" w:rsidP="009A473C">
            <w:pPr>
              <w:pStyle w:val="a3"/>
              <w:spacing w:line="16" w:lineRule="atLeast"/>
            </w:pPr>
            <w:r>
              <w:t>Передача данных по радио. Простейший радиомикрофон.</w:t>
            </w:r>
          </w:p>
        </w:tc>
        <w:tc>
          <w:tcPr>
            <w:tcW w:w="1105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 w:rsidRPr="00926D6D"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6124" w:type="dxa"/>
          </w:tcPr>
          <w:p w:rsidR="004744C5" w:rsidRPr="00926D6D" w:rsidRDefault="00A23130" w:rsidP="009A473C">
            <w:pPr>
              <w:pStyle w:val="a3"/>
              <w:spacing w:line="16" w:lineRule="atLeast"/>
            </w:pPr>
            <w:r>
              <w:t>Чувствительный детектор ВЧ поля.</w:t>
            </w:r>
          </w:p>
        </w:tc>
        <w:tc>
          <w:tcPr>
            <w:tcW w:w="1105" w:type="dxa"/>
          </w:tcPr>
          <w:p w:rsidR="004744C5" w:rsidRPr="00926D6D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375E83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6124" w:type="dxa"/>
          </w:tcPr>
          <w:p w:rsidR="004744C5" w:rsidRPr="00926D6D" w:rsidRDefault="00A23130" w:rsidP="009A473C">
            <w:pPr>
              <w:pStyle w:val="a3"/>
              <w:spacing w:line="16" w:lineRule="atLeast"/>
            </w:pPr>
            <w:r>
              <w:t xml:space="preserve">Регенеративный </w:t>
            </w:r>
            <w:r>
              <w:rPr>
                <w:lang w:val="en-US"/>
              </w:rPr>
              <w:t>FM</w:t>
            </w:r>
            <w:r>
              <w:t xml:space="preserve"> радиоприемник </w:t>
            </w:r>
          </w:p>
        </w:tc>
        <w:tc>
          <w:tcPr>
            <w:tcW w:w="1105" w:type="dxa"/>
          </w:tcPr>
          <w:p w:rsidR="004744C5" w:rsidRPr="00926D6D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4744C5" w:rsidRPr="00926D6D" w:rsidTr="00AA1601">
        <w:tc>
          <w:tcPr>
            <w:tcW w:w="1101" w:type="dxa"/>
          </w:tcPr>
          <w:p w:rsidR="004744C5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124" w:type="dxa"/>
          </w:tcPr>
          <w:p w:rsidR="004744C5" w:rsidRPr="00926D6D" w:rsidRDefault="00A23130" w:rsidP="00A23130">
            <w:pPr>
              <w:pStyle w:val="a3"/>
              <w:spacing w:line="16" w:lineRule="atLeast"/>
              <w:rPr>
                <w:color w:val="000000"/>
              </w:rPr>
            </w:pPr>
            <w:r>
              <w:t xml:space="preserve">Регенеративный </w:t>
            </w:r>
            <w:r>
              <w:rPr>
                <w:lang w:val="en-US"/>
              </w:rPr>
              <w:t>FM</w:t>
            </w:r>
            <w:r>
              <w:t xml:space="preserve"> радиоприемник</w:t>
            </w:r>
          </w:p>
        </w:tc>
        <w:tc>
          <w:tcPr>
            <w:tcW w:w="1105" w:type="dxa"/>
          </w:tcPr>
          <w:p w:rsidR="004744C5" w:rsidRPr="00926D6D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4744C5" w:rsidRPr="00926D6D" w:rsidRDefault="004744C5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375E83" w:rsidRPr="00926D6D" w:rsidTr="00AA1601">
        <w:tc>
          <w:tcPr>
            <w:tcW w:w="1101" w:type="dxa"/>
          </w:tcPr>
          <w:p w:rsidR="00375E83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6124" w:type="dxa"/>
          </w:tcPr>
          <w:p w:rsidR="00375E83" w:rsidRPr="00926D6D" w:rsidRDefault="00A23130" w:rsidP="00A23130">
            <w:pPr>
              <w:pStyle w:val="a3"/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Защита работ</w:t>
            </w:r>
          </w:p>
        </w:tc>
        <w:tc>
          <w:tcPr>
            <w:tcW w:w="1105" w:type="dxa"/>
          </w:tcPr>
          <w:p w:rsidR="00375E83" w:rsidRPr="00926D6D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1" w:type="dxa"/>
          </w:tcPr>
          <w:p w:rsidR="00375E83" w:rsidRPr="00926D6D" w:rsidRDefault="00375E83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  <w:tr w:rsidR="00A23130" w:rsidRPr="00926D6D" w:rsidTr="00AA1601">
        <w:tc>
          <w:tcPr>
            <w:tcW w:w="1101" w:type="dxa"/>
          </w:tcPr>
          <w:p w:rsidR="00A23130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  <w:tc>
          <w:tcPr>
            <w:tcW w:w="6124" w:type="dxa"/>
          </w:tcPr>
          <w:p w:rsidR="00A23130" w:rsidRDefault="00A23130" w:rsidP="00A23130">
            <w:pPr>
              <w:pStyle w:val="a3"/>
              <w:spacing w:line="16" w:lineRule="atLeast"/>
              <w:rPr>
                <w:color w:val="000000"/>
              </w:rPr>
            </w:pPr>
            <w:r>
              <w:rPr>
                <w:color w:val="000000"/>
              </w:rPr>
              <w:t>Итого часов по курсу</w:t>
            </w:r>
          </w:p>
        </w:tc>
        <w:tc>
          <w:tcPr>
            <w:tcW w:w="1105" w:type="dxa"/>
          </w:tcPr>
          <w:p w:rsidR="00A23130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1" w:type="dxa"/>
          </w:tcPr>
          <w:p w:rsidR="00A23130" w:rsidRPr="00926D6D" w:rsidRDefault="00A23130" w:rsidP="009A473C">
            <w:pPr>
              <w:pStyle w:val="a3"/>
              <w:spacing w:line="16" w:lineRule="atLeast"/>
              <w:jc w:val="center"/>
              <w:rPr>
                <w:color w:val="000000"/>
              </w:rPr>
            </w:pPr>
          </w:p>
        </w:tc>
      </w:tr>
    </w:tbl>
    <w:p w:rsidR="004744C5" w:rsidRPr="00926D6D" w:rsidRDefault="004744C5" w:rsidP="004744C5">
      <w:pPr>
        <w:pStyle w:val="a3"/>
        <w:spacing w:line="16" w:lineRule="atLeast"/>
        <w:jc w:val="center"/>
        <w:rPr>
          <w:color w:val="000000"/>
        </w:rPr>
      </w:pPr>
    </w:p>
    <w:p w:rsidR="004744C5" w:rsidRPr="00926D6D" w:rsidRDefault="004744C5" w:rsidP="004744C5">
      <w:pPr>
        <w:pStyle w:val="a3"/>
        <w:spacing w:line="16" w:lineRule="atLeast"/>
        <w:rPr>
          <w:b/>
          <w:color w:val="000000"/>
        </w:rPr>
      </w:pPr>
      <w:r w:rsidRPr="00926D6D">
        <w:rPr>
          <w:b/>
          <w:color w:val="000000"/>
        </w:rPr>
        <w:t>Список литературы.</w:t>
      </w:r>
    </w:p>
    <w:p w:rsidR="00A23130" w:rsidRDefault="00A23130" w:rsidP="004744C5">
      <w:pPr>
        <w:pStyle w:val="a3"/>
        <w:numPr>
          <w:ilvl w:val="0"/>
          <w:numId w:val="3"/>
        </w:numPr>
        <w:spacing w:line="16" w:lineRule="atLeast"/>
        <w:rPr>
          <w:color w:val="000000"/>
        </w:rPr>
      </w:pPr>
      <w:r>
        <w:rPr>
          <w:color w:val="000000"/>
        </w:rPr>
        <w:t>Иванов Б.С. В помощь радиокружку.3-е издание, переработанное и дополненное. (Москва: Издательство «Радио и связь», 1990)</w:t>
      </w:r>
    </w:p>
    <w:p w:rsidR="004744C5" w:rsidRDefault="00A23130" w:rsidP="004744C5">
      <w:pPr>
        <w:pStyle w:val="a3"/>
        <w:numPr>
          <w:ilvl w:val="0"/>
          <w:numId w:val="3"/>
        </w:numPr>
        <w:spacing w:line="16" w:lineRule="atLeast"/>
        <w:rPr>
          <w:color w:val="000000"/>
        </w:rPr>
      </w:pPr>
      <w:r>
        <w:rPr>
          <w:color w:val="000000"/>
        </w:rPr>
        <w:t>Иванов Б.С. Электроника в самоделках.</w:t>
      </w:r>
      <w:r w:rsidR="004744C5" w:rsidRPr="00A23130">
        <w:rPr>
          <w:color w:val="000000"/>
        </w:rPr>
        <w:t>2</w:t>
      </w:r>
      <w:r>
        <w:rPr>
          <w:color w:val="000000"/>
        </w:rPr>
        <w:t>-е издание, переработанное и дополненное</w:t>
      </w:r>
      <w:r w:rsidR="004744C5" w:rsidRPr="00A23130">
        <w:rPr>
          <w:color w:val="000000"/>
        </w:rPr>
        <w:t>.</w:t>
      </w:r>
      <w:r>
        <w:rPr>
          <w:color w:val="000000"/>
        </w:rPr>
        <w:t xml:space="preserve"> (Москва: Издательство ДОСААФ, 1981)</w:t>
      </w:r>
    </w:p>
    <w:p w:rsidR="00A23130" w:rsidRDefault="00A23130" w:rsidP="004744C5">
      <w:pPr>
        <w:pStyle w:val="a3"/>
        <w:numPr>
          <w:ilvl w:val="0"/>
          <w:numId w:val="3"/>
        </w:numPr>
        <w:spacing w:line="16" w:lineRule="atLeast"/>
        <w:rPr>
          <w:color w:val="000000"/>
        </w:rPr>
      </w:pPr>
      <w:proofErr w:type="spellStart"/>
      <w:r>
        <w:rPr>
          <w:color w:val="000000"/>
        </w:rPr>
        <w:t>Кадино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Эрве</w:t>
      </w:r>
      <w:proofErr w:type="spellEnd"/>
      <w:r>
        <w:rPr>
          <w:color w:val="000000"/>
        </w:rPr>
        <w:t>, Цветомузыкальные установки. Перевод с французского. (Москва</w:t>
      </w:r>
      <w:r w:rsidR="00AA1601">
        <w:rPr>
          <w:color w:val="000000"/>
        </w:rPr>
        <w:t xml:space="preserve">: ДМК Пресс, </w:t>
      </w:r>
      <w:proofErr w:type="gramStart"/>
      <w:r w:rsidR="00AA1601">
        <w:rPr>
          <w:color w:val="000000"/>
        </w:rPr>
        <w:t>2000.-</w:t>
      </w:r>
      <w:proofErr w:type="gramEnd"/>
      <w:r w:rsidR="00AA1601">
        <w:rPr>
          <w:color w:val="000000"/>
        </w:rPr>
        <w:t>В помощь радиолюбителю)</w:t>
      </w:r>
    </w:p>
    <w:p w:rsidR="00AA1601" w:rsidRDefault="00AA1601" w:rsidP="004744C5">
      <w:pPr>
        <w:pStyle w:val="a3"/>
        <w:numPr>
          <w:ilvl w:val="0"/>
          <w:numId w:val="3"/>
        </w:numPr>
        <w:spacing w:line="16" w:lineRule="atLeast"/>
        <w:rPr>
          <w:color w:val="000000"/>
        </w:rPr>
      </w:pPr>
      <w:r>
        <w:rPr>
          <w:color w:val="000000"/>
        </w:rPr>
        <w:t>Борисов В.Г. Юный радиолюбитель (8-е изд.): Радио и связь, 1992год, 416 страниц</w:t>
      </w:r>
    </w:p>
    <w:p w:rsidR="00AA1601" w:rsidRPr="00A23130" w:rsidRDefault="00AA1601" w:rsidP="004744C5">
      <w:pPr>
        <w:pStyle w:val="a3"/>
        <w:numPr>
          <w:ilvl w:val="0"/>
          <w:numId w:val="3"/>
        </w:numPr>
        <w:spacing w:line="16" w:lineRule="atLeast"/>
        <w:rPr>
          <w:color w:val="000000"/>
        </w:rPr>
      </w:pPr>
      <w:r>
        <w:rPr>
          <w:color w:val="000000"/>
        </w:rPr>
        <w:t>Войцеховский Я. Радиоэлектронные игрушки. Издательство: М.: Советское радио, 608 страниц; 1977г.</w:t>
      </w:r>
    </w:p>
    <w:p w:rsidR="004744C5" w:rsidRPr="00926D6D" w:rsidRDefault="004744C5" w:rsidP="004744C5">
      <w:pPr>
        <w:spacing w:line="16" w:lineRule="atLeast"/>
        <w:rPr>
          <w:rFonts w:ascii="Times New Roman" w:hAnsi="Times New Roman" w:cs="Times New Roman"/>
          <w:sz w:val="24"/>
          <w:szCs w:val="24"/>
        </w:rPr>
      </w:pPr>
    </w:p>
    <w:p w:rsidR="00006540" w:rsidRPr="004744C5" w:rsidRDefault="00006540">
      <w:pPr>
        <w:rPr>
          <w:rFonts w:ascii="Times New Roman" w:hAnsi="Times New Roman" w:cs="Times New Roman"/>
          <w:sz w:val="24"/>
          <w:szCs w:val="24"/>
        </w:rPr>
      </w:pPr>
    </w:p>
    <w:sectPr w:rsidR="00006540" w:rsidRPr="004744C5" w:rsidSect="00AA16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04DA0"/>
    <w:multiLevelType w:val="hybridMultilevel"/>
    <w:tmpl w:val="A4943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23AA1"/>
    <w:multiLevelType w:val="hybridMultilevel"/>
    <w:tmpl w:val="DBF86C1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A1B5D"/>
    <w:multiLevelType w:val="multilevel"/>
    <w:tmpl w:val="C448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97C"/>
    <w:rsid w:val="00006540"/>
    <w:rsid w:val="00375E83"/>
    <w:rsid w:val="00420246"/>
    <w:rsid w:val="004744C5"/>
    <w:rsid w:val="004F397C"/>
    <w:rsid w:val="00706BFB"/>
    <w:rsid w:val="00A23130"/>
    <w:rsid w:val="00AA1601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5F84B"/>
  <w15:chartTrackingRefBased/>
  <w15:docId w15:val="{D7B02DF5-9DD0-4988-9E6B-8156814C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4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744C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744C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5</cp:revision>
  <dcterms:created xsi:type="dcterms:W3CDTF">2020-12-19T04:06:00Z</dcterms:created>
  <dcterms:modified xsi:type="dcterms:W3CDTF">2020-12-19T05:28:00Z</dcterms:modified>
</cp:coreProperties>
</file>